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E7" w:rsidRPr="00317668" w:rsidRDefault="00C73CE7" w:rsidP="00AD1CB1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ז.</w:t>
      </w:r>
    </w:p>
    <w:p w:rsidR="00C73CE7" w:rsidRDefault="00C73CE7" w:rsidP="00AD1CB1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 xml:space="preserve">גמ' סוכה דף  </w:t>
      </w:r>
      <w:r w:rsidR="00F20538">
        <w:rPr>
          <w:rFonts w:cs="David" w:hint="cs"/>
          <w:b/>
          <w:bCs/>
          <w:sz w:val="28"/>
          <w:szCs w:val="28"/>
          <w:rtl/>
          <w:lang w:val="fr-FR"/>
        </w:rPr>
        <w:t>יב:</w:t>
      </w:r>
      <w:r>
        <w:rPr>
          <w:rFonts w:cs="David" w:hint="cs"/>
          <w:b/>
          <w:bCs/>
          <w:sz w:val="28"/>
          <w:szCs w:val="28"/>
          <w:rtl/>
          <w:lang w:val="fr-FR"/>
        </w:rPr>
        <w:t>-</w:t>
      </w:r>
      <w:r w:rsidR="00F20538">
        <w:rPr>
          <w:rFonts w:cs="David" w:hint="cs"/>
          <w:b/>
          <w:bCs/>
          <w:sz w:val="28"/>
          <w:szCs w:val="28"/>
          <w:rtl/>
          <w:lang w:val="fr-FR"/>
        </w:rPr>
        <w:t xml:space="preserve"> יד.</w:t>
      </w:r>
    </w:p>
    <w:p w:rsidR="00C73CE7" w:rsidRDefault="00C73CE7" w:rsidP="00AD1CB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C73CE7" w:rsidRPr="00DD42B8" w:rsidRDefault="00C73CE7" w:rsidP="00AD1CB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2D7219">
        <w:rPr>
          <w:rFonts w:cs="David" w:hint="cs"/>
          <w:sz w:val="24"/>
          <w:szCs w:val="24"/>
          <w:rtl/>
          <w:lang w:val="fr-FR"/>
        </w:rPr>
        <w:t>20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C73CE7" w:rsidRDefault="00C73CE7" w:rsidP="00AD1CB1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2D7219">
        <w:rPr>
          <w:rFonts w:cs="David" w:hint="cs"/>
          <w:sz w:val="24"/>
          <w:szCs w:val="24"/>
          <w:rtl/>
          <w:lang w:val="fr-FR"/>
        </w:rPr>
        <w:t>22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AD1CB1" w:rsidRPr="00DD42B8" w:rsidRDefault="00AD1CB1" w:rsidP="00AD1CB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1630079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A4704" w:rsidRDefault="001A4704" w:rsidP="00AD1CB1">
          <w:pPr>
            <w:pStyle w:val="a3"/>
            <w:spacing w:before="0" w:line="240" w:lineRule="auto"/>
          </w:pPr>
          <w:r>
            <w:rPr>
              <w:rtl/>
              <w:lang w:val="he-IL"/>
            </w:rPr>
            <w:t>תוכן עניינים</w:t>
          </w:r>
        </w:p>
        <w:p w:rsidR="001A4704" w:rsidRDefault="0006739F" w:rsidP="00AD1CB1">
          <w:pPr>
            <w:pStyle w:val="TOC1"/>
            <w:tabs>
              <w:tab w:val="right" w:leader="dot" w:pos="9736"/>
            </w:tabs>
            <w:spacing w:after="0" w:line="240" w:lineRule="auto"/>
            <w:rPr>
              <w:rFonts w:eastAsiaTheme="minorEastAsia"/>
              <w:noProof/>
              <w:rtl/>
            </w:rPr>
          </w:pPr>
          <w:r>
            <w:fldChar w:fldCharType="begin"/>
          </w:r>
          <w:r w:rsidR="001A4704">
            <w:instrText xml:space="preserve"> TOC \o "1-3" \h \z \u </w:instrText>
          </w:r>
          <w:r>
            <w:fldChar w:fldCharType="separate"/>
          </w:r>
          <w:hyperlink w:anchor="_Toc250835188" w:history="1">
            <w:r w:rsidR="001A4704" w:rsidRPr="00FA3105">
              <w:rPr>
                <w:rStyle w:val="Hyperlink"/>
                <w:noProof/>
                <w:rtl/>
              </w:rPr>
              <w:t>1.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יש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דברים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שאסרו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חכמים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לסכך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בהם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לכתחלה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והם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מיני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עשבים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שריחם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רע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או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שנושרים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עליהן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דחיישינן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שמא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מתוך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שריחן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רע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או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שעליהן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נושרים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יצא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הסוכה</w:t>
            </w:r>
            <w:r w:rsidR="001A4704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 w:rsidR="001A4704">
              <w:rPr>
                <w:noProof/>
                <w:webHidden/>
              </w:rPr>
              <w:instrText>PAGEREF</w:instrText>
            </w:r>
            <w:r w:rsidR="001A4704">
              <w:rPr>
                <w:noProof/>
                <w:webHidden/>
                <w:rtl/>
              </w:rPr>
              <w:instrText xml:space="preserve"> _</w:instrText>
            </w:r>
            <w:r w:rsidR="001A4704">
              <w:rPr>
                <w:noProof/>
                <w:webHidden/>
              </w:rPr>
              <w:instrText>Toc250835188 \h</w:instrText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1A4704">
              <w:rPr>
                <w:noProof/>
                <w:webHidden/>
                <w:rtl/>
              </w:rPr>
              <w:t>1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1A4704" w:rsidRDefault="0006739F" w:rsidP="00AD1CB1">
          <w:pPr>
            <w:pStyle w:val="TOC1"/>
            <w:tabs>
              <w:tab w:val="left" w:pos="1952"/>
              <w:tab w:val="right" w:leader="dot" w:pos="9736"/>
            </w:tabs>
            <w:spacing w:after="0" w:line="240" w:lineRule="auto"/>
            <w:rPr>
              <w:rFonts w:eastAsiaTheme="minorEastAsia"/>
              <w:noProof/>
              <w:rtl/>
            </w:rPr>
          </w:pPr>
          <w:hyperlink w:anchor="_Toc250835189" w:history="1">
            <w:r w:rsidR="001A4704" w:rsidRPr="00FA3105">
              <w:rPr>
                <w:rStyle w:val="Hyperlink"/>
                <w:noProof/>
                <w:rtl/>
              </w:rPr>
              <w:t>2.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חבילה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שאין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קושרים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אותה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אלא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למכרם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במנין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ומיד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כשיקננה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הקונה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יתירנה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אינה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חבילה</w:t>
            </w:r>
            <w:r w:rsidR="001A4704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 w:rsidR="001A4704">
              <w:rPr>
                <w:noProof/>
                <w:webHidden/>
              </w:rPr>
              <w:instrText>PAGEREF</w:instrText>
            </w:r>
            <w:r w:rsidR="001A4704">
              <w:rPr>
                <w:noProof/>
                <w:webHidden/>
                <w:rtl/>
              </w:rPr>
              <w:instrText xml:space="preserve"> _</w:instrText>
            </w:r>
            <w:r w:rsidR="001A4704">
              <w:rPr>
                <w:noProof/>
                <w:webHidden/>
              </w:rPr>
              <w:instrText>Toc250835189 \h</w:instrText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1A4704">
              <w:rPr>
                <w:noProof/>
                <w:webHidden/>
                <w:rtl/>
              </w:rPr>
              <w:t>2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1A4704" w:rsidRDefault="0006739F" w:rsidP="00AD1CB1">
          <w:pPr>
            <w:pStyle w:val="TOC1"/>
            <w:tabs>
              <w:tab w:val="right" w:leader="dot" w:pos="9736"/>
            </w:tabs>
            <w:spacing w:after="0" w:line="240" w:lineRule="auto"/>
            <w:rPr>
              <w:rFonts w:eastAsiaTheme="minorEastAsia"/>
              <w:noProof/>
              <w:rtl/>
            </w:rPr>
          </w:pPr>
          <w:hyperlink w:anchor="_Toc250835190" w:history="1">
            <w:r w:rsidR="001A4704" w:rsidRPr="00FA3105">
              <w:rPr>
                <w:rStyle w:val="Hyperlink"/>
                <w:noProof/>
                <w:rtl/>
              </w:rPr>
              <w:t>3.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סיכך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בירקות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שממהרין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לייבש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אף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על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פי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שפסולים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לסכך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מפני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שמקבלים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טומאה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דינם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כסכך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פסול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לפסול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בארבעה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טפחים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אלא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כאויר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חשיבי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לפסול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בשלשה</w:t>
            </w:r>
            <w:r w:rsidR="001A4704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 w:rsidR="001A4704">
              <w:rPr>
                <w:noProof/>
                <w:webHidden/>
              </w:rPr>
              <w:instrText>PAGEREF</w:instrText>
            </w:r>
            <w:r w:rsidR="001A4704">
              <w:rPr>
                <w:noProof/>
                <w:webHidden/>
                <w:rtl/>
              </w:rPr>
              <w:instrText xml:space="preserve"> _</w:instrText>
            </w:r>
            <w:r w:rsidR="001A4704">
              <w:rPr>
                <w:noProof/>
                <w:webHidden/>
              </w:rPr>
              <w:instrText>Toc250835190 \h</w:instrText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1A4704">
              <w:rPr>
                <w:noProof/>
                <w:webHidden/>
                <w:rtl/>
              </w:rPr>
              <w:t>2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1A4704" w:rsidRDefault="0006739F" w:rsidP="00AD1CB1">
          <w:pPr>
            <w:pStyle w:val="TOC1"/>
            <w:tabs>
              <w:tab w:val="left" w:pos="1952"/>
              <w:tab w:val="right" w:leader="dot" w:pos="9736"/>
            </w:tabs>
            <w:spacing w:after="0" w:line="240" w:lineRule="auto"/>
            <w:rPr>
              <w:rFonts w:eastAsiaTheme="minorEastAsia"/>
              <w:noProof/>
              <w:rtl/>
            </w:rPr>
          </w:pPr>
          <w:hyperlink w:anchor="_Toc250835191" w:history="1">
            <w:r w:rsidR="001A4704" w:rsidRPr="00FA3105">
              <w:rPr>
                <w:rStyle w:val="Hyperlink"/>
                <w:noProof/>
                <w:rtl/>
              </w:rPr>
              <w:t>4.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מיני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אוכלין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מקבלים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טומאה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ואין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מסככין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בהם</w:t>
            </w:r>
            <w:r w:rsidR="001A4704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 w:rsidR="001A4704">
              <w:rPr>
                <w:noProof/>
                <w:webHidden/>
              </w:rPr>
              <w:instrText>PAGEREF</w:instrText>
            </w:r>
            <w:r w:rsidR="001A4704">
              <w:rPr>
                <w:noProof/>
                <w:webHidden/>
                <w:rtl/>
              </w:rPr>
              <w:instrText xml:space="preserve"> _</w:instrText>
            </w:r>
            <w:r w:rsidR="001A4704">
              <w:rPr>
                <w:noProof/>
                <w:webHidden/>
              </w:rPr>
              <w:instrText>Toc250835191 \h</w:instrText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1A4704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1A4704" w:rsidRDefault="0006739F" w:rsidP="00AD1CB1">
          <w:pPr>
            <w:pStyle w:val="TOC1"/>
            <w:tabs>
              <w:tab w:val="left" w:pos="660"/>
              <w:tab w:val="right" w:leader="dot" w:pos="9736"/>
            </w:tabs>
            <w:spacing w:after="0" w:line="240" w:lineRule="auto"/>
            <w:rPr>
              <w:rFonts w:eastAsiaTheme="minorEastAsia"/>
              <w:noProof/>
              <w:rtl/>
            </w:rPr>
          </w:pPr>
          <w:hyperlink w:anchor="_Toc250835192" w:history="1">
            <w:r w:rsidR="001A4704" w:rsidRPr="00FA3105">
              <w:rPr>
                <w:rStyle w:val="Hyperlink"/>
                <w:noProof/>
                <w:rtl/>
              </w:rPr>
              <w:t>5.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ענפי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תאנה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ובהם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תאנים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וזמורות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ובהם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ענבים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פסולת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מרובה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על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האוכל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מסככין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בהם</w:t>
            </w:r>
            <w:r w:rsidR="001A4704" w:rsidRPr="00FA3105">
              <w:rPr>
                <w:rStyle w:val="Hyperlink"/>
                <w:noProof/>
                <w:rtl/>
              </w:rPr>
              <w:t xml:space="preserve">;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ואם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לאו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מסככין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בהם</w:t>
            </w:r>
            <w:r w:rsidR="001A4704" w:rsidRPr="00FA3105">
              <w:rPr>
                <w:rStyle w:val="Hyperlink"/>
                <w:noProof/>
                <w:rtl/>
              </w:rPr>
              <w:t xml:space="preserve">;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ואם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קצרם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לאוכל</w:t>
            </w:r>
            <w:r w:rsidR="001A4704" w:rsidRPr="00FA3105">
              <w:rPr>
                <w:rStyle w:val="Hyperlink"/>
                <w:noProof/>
                <w:rtl/>
              </w:rPr>
              <w:t xml:space="preserve">,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יש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לידים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תורת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אוכל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לקבל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טומאה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וצריך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שיהא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בפסולת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כדי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לבטל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האוכל</w:t>
            </w:r>
            <w:r w:rsidR="001A4704" w:rsidRPr="00FA3105">
              <w:rPr>
                <w:rStyle w:val="Hyperlink"/>
                <w:noProof/>
                <w:rtl/>
              </w:rPr>
              <w:t xml:space="preserve"> </w:t>
            </w:r>
            <w:r w:rsidR="001A4704" w:rsidRPr="00FA3105">
              <w:rPr>
                <w:rStyle w:val="Hyperlink"/>
                <w:rFonts w:hint="eastAsia"/>
                <w:noProof/>
                <w:rtl/>
              </w:rPr>
              <w:t>והיד</w:t>
            </w:r>
            <w:r w:rsidR="001A4704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 w:rsidR="001A4704">
              <w:rPr>
                <w:noProof/>
                <w:webHidden/>
              </w:rPr>
              <w:instrText>PAGEREF</w:instrText>
            </w:r>
            <w:r w:rsidR="001A4704">
              <w:rPr>
                <w:noProof/>
                <w:webHidden/>
                <w:rtl/>
              </w:rPr>
              <w:instrText xml:space="preserve"> _</w:instrText>
            </w:r>
            <w:r w:rsidR="001A4704">
              <w:rPr>
                <w:noProof/>
                <w:webHidden/>
              </w:rPr>
              <w:instrText>Toc250835192 \h</w:instrText>
            </w:r>
            <w:r w:rsidR="001A4704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1A4704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1A4704" w:rsidRDefault="0006739F" w:rsidP="00AD1CB1">
          <w:pPr>
            <w:spacing w:after="0" w:line="240" w:lineRule="auto"/>
          </w:pPr>
          <w:r>
            <w:fldChar w:fldCharType="end"/>
          </w:r>
        </w:p>
      </w:sdtContent>
    </w:sdt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F20538" w:rsidRDefault="00F20538" w:rsidP="00A35C4F">
      <w:pPr>
        <w:pStyle w:val="1"/>
        <w:jc w:val="both"/>
        <w:rPr>
          <w:u w:val="single"/>
          <w:rtl/>
        </w:rPr>
      </w:pPr>
      <w:bookmarkStart w:id="0" w:name="_Toc250835188"/>
      <w:r w:rsidRPr="00F20538">
        <w:rPr>
          <w:rFonts w:hint="cs"/>
          <w:rtl/>
        </w:rPr>
        <w:t>יש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דברים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שאסרו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חכמים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לסכך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בהם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לכתחלה</w:t>
      </w:r>
      <w:r w:rsidRPr="00F20538">
        <w:rPr>
          <w:rtl/>
        </w:rPr>
        <w:t xml:space="preserve">, </w:t>
      </w:r>
      <w:r w:rsidRPr="00F20538">
        <w:rPr>
          <w:rFonts w:hint="cs"/>
          <w:rtl/>
        </w:rPr>
        <w:t>והם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מיני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עשבים</w:t>
      </w:r>
      <w:r w:rsidRPr="00F20538">
        <w:rPr>
          <w:rtl/>
        </w:rPr>
        <w:t xml:space="preserve"> </w:t>
      </w:r>
      <w:r>
        <w:rPr>
          <w:rFonts w:hint="cs"/>
          <w:rtl/>
        </w:rPr>
        <w:t>ש</w:t>
      </w:r>
      <w:r w:rsidRPr="00F20538">
        <w:rPr>
          <w:rFonts w:hint="cs"/>
          <w:rtl/>
        </w:rPr>
        <w:t>ריחם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רע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או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שנושרים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עליהן</w:t>
      </w:r>
      <w:r w:rsidRPr="00F20538">
        <w:rPr>
          <w:rtl/>
        </w:rPr>
        <w:t xml:space="preserve">, </w:t>
      </w:r>
      <w:r w:rsidRPr="00F20538">
        <w:rPr>
          <w:rFonts w:hint="cs"/>
          <w:rtl/>
        </w:rPr>
        <w:t>דחיישינן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שמא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מתוך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שריחן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רע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או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שעליהן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נושרים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יצא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מן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הסוכה</w:t>
      </w:r>
      <w:bookmarkEnd w:id="0"/>
    </w:p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גדוליו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במחובר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שמקבל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הנובל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ונושר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שריחו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באלו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יניח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ויצא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להזהר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הוצין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ועלין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יורדין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יצר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בישיבתו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במיני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בעצמות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ועורות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גדולי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קרקע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גפנים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שנעשו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נעקרו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בכלי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ובמחצלות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העשויות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לשכיבה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בשברי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ובליותיהן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והיו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בשברים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שעדיין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טהרו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שכשרים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שחז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ובדיעבד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מיני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עשבים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ראוין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וריחן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שנושרין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דחיישינן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מתוך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שריחן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מתוך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שעליהן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נופלין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.</w:t>
      </w:r>
    </w:p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שפעמים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שאדם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מניח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חבילתו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נמלך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ואותה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ודרשינן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בפסול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להתייבש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אטו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זאת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שמפני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אסרוהו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הוצרכו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לאסור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שדרך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יוצאים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מגזע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וקשרם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בראשה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נקראת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שעיקרן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עמהן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שניהם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הויא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קושרין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למוכרה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במנין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ומיד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כשיקננה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הקונה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יתירנה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.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</w:p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והתירה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אסורה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כדפרישית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שהעלה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ונמלך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שפסולה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מקרקשינא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ניתרת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בהתרה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זאת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ניתרת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בהתרה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ומסתברא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שצריכה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.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800000"/>
          <w:sz w:val="24"/>
          <w:szCs w:val="24"/>
          <w:rtl/>
        </w:rPr>
        <w:t>יד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שכשרים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שחכמים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ובדיעבד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מיני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עשבים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ראויין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צוצי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ושוצרי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מאכל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בצוצי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בשוצרי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דסרי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ריחייהו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שביק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ונפיק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חנן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היזמי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והיגי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אביי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בהיזמי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בהיגי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דנתרי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טרפייהו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שביק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ונפיק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דילמא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שביק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ונפיק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בריש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יד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שאסרו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מיני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עשבים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ראוים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ואינם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וריחם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לט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שנושרים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דחיישינן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מתוך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שריחן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שעליהן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נושרים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יד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20538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8"/>
          <w:szCs w:val="28"/>
          <w:rtl/>
        </w:rPr>
        <w:t>לכתחלה</w:t>
      </w:r>
      <w:r w:rsidRPr="00F20538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עבר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מחוייב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מחדש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ריח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נט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האדם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סובלתו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דפסול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תשבו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כעין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תדורו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לט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F20538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8"/>
          <w:szCs w:val="28"/>
          <w:rtl/>
        </w:rPr>
        <w:t>שנושרים</w:t>
      </w:r>
      <w:r w:rsidRPr="00F20538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ודוקא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כשנושרים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תמיד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נושרים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הרוח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20538" w:rsidRPr="00F20538" w:rsidRDefault="00F20538" w:rsidP="00A35C4F">
      <w:pPr>
        <w:pStyle w:val="1"/>
        <w:jc w:val="both"/>
        <w:rPr>
          <w:rtl/>
        </w:rPr>
      </w:pPr>
      <w:bookmarkStart w:id="1" w:name="_Toc250835189"/>
      <w:r w:rsidRPr="00F20538">
        <w:rPr>
          <w:rFonts w:hint="cs"/>
          <w:rtl/>
        </w:rPr>
        <w:t>חבילה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שאין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קושרים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אותה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אלא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למכרם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במנין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ומיד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כשיקננה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הקונה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יתירנה</w:t>
      </w:r>
      <w:r w:rsidRPr="00F20538">
        <w:rPr>
          <w:rtl/>
        </w:rPr>
        <w:t xml:space="preserve">, </w:t>
      </w:r>
      <w:r w:rsidRPr="00F20538">
        <w:rPr>
          <w:rFonts w:hint="cs"/>
          <w:rtl/>
        </w:rPr>
        <w:t>אינה</w:t>
      </w:r>
      <w:r w:rsidRPr="00F20538">
        <w:rPr>
          <w:rtl/>
        </w:rPr>
        <w:t xml:space="preserve"> </w:t>
      </w:r>
      <w:r w:rsidRPr="00F20538">
        <w:rPr>
          <w:rFonts w:hint="cs"/>
          <w:rtl/>
        </w:rPr>
        <w:t>חבילה</w:t>
      </w:r>
      <w:bookmarkEnd w:id="1"/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יא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קטנות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שאגדו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למנין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החותך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הדקל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והחריות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אגודות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שאגד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בידי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החריות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האחד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שנמצאו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משני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ראשיה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בידי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בידי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שהאוגד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וזו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כעץ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אגודה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בידי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שמים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עשוי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לטלטלו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טז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קושרים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למכרם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במנין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ומיד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כשיקננה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הקונה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יתירנה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מגן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אברהם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20538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טז</w:t>
      </w:r>
      <w:r w:rsidRPr="00F20538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F20538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8"/>
          <w:szCs w:val="28"/>
          <w:rtl/>
        </w:rPr>
        <w:t>במנין</w:t>
      </w:r>
      <w:r w:rsidRPr="00F20538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F20538">
        <w:rPr>
          <w:rFonts w:ascii="David" w:hAnsi="Times New Roman" w:cs="David" w:hint="cs"/>
          <w:color w:val="000000"/>
          <w:sz w:val="24"/>
          <w:szCs w:val="24"/>
          <w:rtl/>
        </w:rPr>
        <w:t>הושענו</w:t>
      </w:r>
      <w:r w:rsidRPr="00F20538">
        <w:rPr>
          <w:rFonts w:ascii="David" w:hAnsi="Times New Roman" w:cs="David"/>
          <w:color w:val="000000"/>
          <w:sz w:val="24"/>
          <w:szCs w:val="24"/>
          <w:rtl/>
        </w:rPr>
        <w:t>':</w:t>
      </w:r>
    </w:p>
    <w:p w:rsidR="00F8242A" w:rsidRDefault="00F8242A" w:rsidP="00A35C4F">
      <w:pPr>
        <w:pStyle w:val="1"/>
        <w:jc w:val="both"/>
        <w:rPr>
          <w:u w:val="single"/>
          <w:rtl/>
        </w:rPr>
      </w:pPr>
      <w:bookmarkStart w:id="2" w:name="_Toc250835190"/>
      <w:r>
        <w:rPr>
          <w:rFonts w:hint="cs"/>
          <w:rtl/>
        </w:rPr>
        <w:t>סיכך</w:t>
      </w:r>
      <w:r>
        <w:rPr>
          <w:rtl/>
        </w:rPr>
        <w:t xml:space="preserve"> </w:t>
      </w:r>
      <w:r>
        <w:rPr>
          <w:rFonts w:hint="cs"/>
          <w:rtl/>
        </w:rPr>
        <w:t>בירקות</w:t>
      </w:r>
      <w:r>
        <w:rPr>
          <w:rtl/>
        </w:rPr>
        <w:t xml:space="preserve"> </w:t>
      </w:r>
      <w:r>
        <w:rPr>
          <w:rFonts w:hint="cs"/>
          <w:rtl/>
        </w:rPr>
        <w:t>שממהרין</w:t>
      </w:r>
      <w:r>
        <w:rPr>
          <w:rtl/>
        </w:rPr>
        <w:t xml:space="preserve"> </w:t>
      </w:r>
      <w:r>
        <w:rPr>
          <w:rFonts w:hint="cs"/>
          <w:rtl/>
        </w:rPr>
        <w:t>לייבש</w:t>
      </w:r>
      <w:r>
        <w:rPr>
          <w:rtl/>
        </w:rPr>
        <w:t xml:space="preserve">, </w:t>
      </w:r>
      <w:r>
        <w:rPr>
          <w:rFonts w:hint="cs"/>
          <w:rtl/>
        </w:rPr>
        <w:t>אף</w:t>
      </w:r>
      <w:r>
        <w:rPr>
          <w:rtl/>
        </w:rPr>
        <w:t xml:space="preserve"> </w:t>
      </w:r>
      <w:r>
        <w:rPr>
          <w:rFonts w:hint="cs"/>
          <w:rtl/>
        </w:rPr>
        <w:t>על</w:t>
      </w:r>
      <w:r>
        <w:rPr>
          <w:rtl/>
        </w:rPr>
        <w:t xml:space="preserve"> </w:t>
      </w:r>
      <w:r>
        <w:rPr>
          <w:rFonts w:hint="cs"/>
          <w:rtl/>
        </w:rPr>
        <w:t>פי</w:t>
      </w:r>
      <w:r>
        <w:rPr>
          <w:rtl/>
        </w:rPr>
        <w:t xml:space="preserve"> </w:t>
      </w:r>
      <w:r>
        <w:rPr>
          <w:rFonts w:hint="cs"/>
          <w:rtl/>
        </w:rPr>
        <w:t>שפסולים</w:t>
      </w:r>
      <w:r>
        <w:rPr>
          <w:rtl/>
        </w:rPr>
        <w:t xml:space="preserve"> </w:t>
      </w:r>
      <w:r>
        <w:rPr>
          <w:rFonts w:hint="cs"/>
          <w:rtl/>
        </w:rPr>
        <w:t>לסכך</w:t>
      </w:r>
      <w:r>
        <w:rPr>
          <w:rtl/>
        </w:rPr>
        <w:t xml:space="preserve"> </w:t>
      </w:r>
      <w:r>
        <w:rPr>
          <w:rFonts w:hint="cs"/>
          <w:rtl/>
        </w:rPr>
        <w:t>מפני</w:t>
      </w:r>
      <w:r>
        <w:rPr>
          <w:rtl/>
        </w:rPr>
        <w:t xml:space="preserve"> </w:t>
      </w:r>
      <w:r>
        <w:rPr>
          <w:rFonts w:hint="cs"/>
          <w:rtl/>
        </w:rPr>
        <w:t>שמקבלים</w:t>
      </w:r>
      <w:r>
        <w:rPr>
          <w:rtl/>
        </w:rPr>
        <w:t xml:space="preserve"> </w:t>
      </w:r>
      <w:r>
        <w:rPr>
          <w:rFonts w:hint="cs"/>
          <w:rtl/>
        </w:rPr>
        <w:t>טומאה</w:t>
      </w:r>
      <w:r>
        <w:rPr>
          <w:rtl/>
        </w:rPr>
        <w:t xml:space="preserve">, </w:t>
      </w:r>
      <w:r>
        <w:rPr>
          <w:rFonts w:hint="cs"/>
          <w:rtl/>
        </w:rPr>
        <w:t>אין</w:t>
      </w:r>
      <w:r>
        <w:rPr>
          <w:rtl/>
        </w:rPr>
        <w:t xml:space="preserve"> </w:t>
      </w:r>
      <w:r>
        <w:rPr>
          <w:rFonts w:hint="cs"/>
          <w:rtl/>
        </w:rPr>
        <w:t>דינם</w:t>
      </w:r>
      <w:r>
        <w:rPr>
          <w:rtl/>
        </w:rPr>
        <w:t xml:space="preserve"> </w:t>
      </w:r>
      <w:r>
        <w:rPr>
          <w:rFonts w:hint="cs"/>
          <w:rtl/>
        </w:rPr>
        <w:t>כסכך</w:t>
      </w:r>
      <w:r>
        <w:rPr>
          <w:rtl/>
        </w:rPr>
        <w:t xml:space="preserve"> </w:t>
      </w:r>
      <w:r>
        <w:rPr>
          <w:rFonts w:hint="cs"/>
          <w:rtl/>
        </w:rPr>
        <w:t>פסול</w:t>
      </w:r>
      <w:r>
        <w:rPr>
          <w:rtl/>
        </w:rPr>
        <w:t xml:space="preserve"> </w:t>
      </w:r>
      <w:r>
        <w:rPr>
          <w:rFonts w:hint="cs"/>
          <w:rtl/>
        </w:rPr>
        <w:t>לפסול</w:t>
      </w:r>
      <w:r>
        <w:rPr>
          <w:rtl/>
        </w:rPr>
        <w:t xml:space="preserve"> </w:t>
      </w:r>
      <w:r>
        <w:rPr>
          <w:rFonts w:hint="cs"/>
          <w:rtl/>
        </w:rPr>
        <w:t>בארבעה</w:t>
      </w:r>
      <w:r>
        <w:rPr>
          <w:rtl/>
        </w:rPr>
        <w:t xml:space="preserve"> </w:t>
      </w:r>
      <w:r>
        <w:rPr>
          <w:rFonts w:hint="cs"/>
          <w:rtl/>
        </w:rPr>
        <w:t>טפחים</w:t>
      </w:r>
      <w:r>
        <w:rPr>
          <w:rtl/>
        </w:rPr>
        <w:t xml:space="preserve">, </w:t>
      </w:r>
      <w:r>
        <w:rPr>
          <w:rFonts w:hint="cs"/>
          <w:rtl/>
        </w:rPr>
        <w:t>אלא</w:t>
      </w:r>
      <w:r>
        <w:rPr>
          <w:rtl/>
        </w:rPr>
        <w:t xml:space="preserve"> </w:t>
      </w:r>
      <w:r>
        <w:rPr>
          <w:rFonts w:hint="cs"/>
          <w:rtl/>
        </w:rPr>
        <w:t>כאויר</w:t>
      </w:r>
      <w:r>
        <w:rPr>
          <w:rtl/>
        </w:rPr>
        <w:t xml:space="preserve"> </w:t>
      </w:r>
      <w:r>
        <w:rPr>
          <w:rFonts w:hint="cs"/>
          <w:rtl/>
        </w:rPr>
        <w:t>חשיבי</w:t>
      </w:r>
      <w:r>
        <w:rPr>
          <w:rtl/>
        </w:rPr>
        <w:t xml:space="preserve"> </w:t>
      </w:r>
      <w:r>
        <w:rPr>
          <w:rFonts w:hint="cs"/>
          <w:rtl/>
        </w:rPr>
        <w:t>לפסול</w:t>
      </w:r>
      <w:r>
        <w:rPr>
          <w:rtl/>
        </w:rPr>
        <w:t xml:space="preserve"> </w:t>
      </w:r>
      <w:r>
        <w:rPr>
          <w:rFonts w:hint="cs"/>
          <w:rtl/>
        </w:rPr>
        <w:t>בשלשה</w:t>
      </w:r>
      <w:bookmarkEnd w:id="2"/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8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בירקות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שממהרין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ירקות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בפסח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פרכי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ונפלי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דליתנהו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משערינן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בארבע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דיינינן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לחומרא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גרסי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דמהכא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שמעינן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להתייבש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מצלתו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מעכשיו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ופשוט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בירקות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שממהרין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שפסולים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שמקבלים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דינם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חשיבי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דרכם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דינם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ופוסלים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>.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: *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שדרכו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לייבש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תוך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שבעה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מיד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דיינינן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ליה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כאילו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הוא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יבש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ק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דסוכה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),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והוי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אויר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ופוסל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טו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אפילו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הצד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הגהות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מיימוני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>
        <w:rPr>
          <w:rFonts w:ascii="David" w:hAnsi="Times New Roman" w:cs="David"/>
          <w:color w:val="000000"/>
          <w:sz w:val="18"/>
          <w:szCs w:val="18"/>
          <w:rtl/>
        </w:rPr>
        <w:t>"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דסוכה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סיכך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בירקות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באיזה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מקומות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שממהרין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ולנפול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והגבעולין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אע</w:t>
      </w:r>
      <w:r>
        <w:rPr>
          <w:rFonts w:ascii="David" w:hAnsi="Times New Roman" w:cs="David"/>
          <w:color w:val="000000"/>
          <w:sz w:val="28"/>
          <w:szCs w:val="28"/>
          <w:rtl/>
        </w:rPr>
        <w:t>"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שפסולים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לסכך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דהסעיף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איירי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בירקות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שראויים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ופסולים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והו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דבשביל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לפסול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בארבעה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טפחים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אלא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כאויר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חשיבי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שנתייבשו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דכאשר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נתייבשו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מתפוררות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ונופלות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ראויה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להתקיים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גזור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מהשתא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כשסיכך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בירקות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ראויין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לאכילת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עצמן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וראויין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שממהרין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*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שדרכו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לייבש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בלבוש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מצילתו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מעכשיו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דגזרו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זיי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שמפקפק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ובאמת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מקורו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שהובא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דהרמ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שהעתיק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בהגהתו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והשמיט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מצילתו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לכאורה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להלכה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35C4F" w:rsidRDefault="00A35C4F" w:rsidP="00A35C4F">
      <w:pPr>
        <w:pStyle w:val="1"/>
        <w:jc w:val="both"/>
        <w:rPr>
          <w:rtl/>
        </w:rPr>
      </w:pPr>
      <w:bookmarkStart w:id="3" w:name="_Toc250835191"/>
      <w:r>
        <w:rPr>
          <w:rFonts w:hint="cs"/>
          <w:rtl/>
        </w:rPr>
        <w:t>מיני</w:t>
      </w:r>
      <w:r>
        <w:rPr>
          <w:rtl/>
        </w:rPr>
        <w:t xml:space="preserve"> </w:t>
      </w:r>
      <w:r>
        <w:rPr>
          <w:rFonts w:hint="cs"/>
          <w:rtl/>
        </w:rPr>
        <w:t>אוכלין</w:t>
      </w:r>
      <w:r>
        <w:rPr>
          <w:rtl/>
        </w:rPr>
        <w:t xml:space="preserve"> </w:t>
      </w:r>
      <w:r>
        <w:rPr>
          <w:rFonts w:hint="cs"/>
          <w:rtl/>
        </w:rPr>
        <w:t>מקבלים</w:t>
      </w:r>
      <w:r>
        <w:rPr>
          <w:rtl/>
        </w:rPr>
        <w:t xml:space="preserve"> </w:t>
      </w:r>
      <w:r>
        <w:rPr>
          <w:rFonts w:hint="cs"/>
          <w:rtl/>
        </w:rPr>
        <w:t>טומאה</w:t>
      </w:r>
      <w:r>
        <w:rPr>
          <w:rtl/>
        </w:rPr>
        <w:t xml:space="preserve"> </w:t>
      </w:r>
      <w:r>
        <w:rPr>
          <w:rFonts w:hint="cs"/>
          <w:rtl/>
        </w:rPr>
        <w:t>ואין</w:t>
      </w:r>
      <w:r>
        <w:rPr>
          <w:rtl/>
        </w:rPr>
        <w:t xml:space="preserve"> </w:t>
      </w:r>
      <w:r w:rsidRPr="00A35C4F">
        <w:rPr>
          <w:rFonts w:hint="cs"/>
          <w:sz w:val="24"/>
          <w:rtl/>
        </w:rPr>
        <w:t>מסככין</w:t>
      </w:r>
      <w:r>
        <w:rPr>
          <w:rtl/>
        </w:rPr>
        <w:t xml:space="preserve"> </w:t>
      </w:r>
      <w:r>
        <w:rPr>
          <w:rFonts w:hint="cs"/>
          <w:rtl/>
        </w:rPr>
        <w:t>בהם</w:t>
      </w:r>
      <w:bookmarkEnd w:id="3"/>
    </w:p>
    <w:p w:rsidR="00A35C4F" w:rsidRPr="00A35C4F" w:rsidRDefault="00A35C4F" w:rsidP="00A35C4F">
      <w:pPr>
        <w:jc w:val="both"/>
        <w:rPr>
          <w:rtl/>
        </w:rPr>
      </w:pP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&lt;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מיני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אוכלים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מקבלין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טומאה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הוכשרו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ואין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מסככין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בהם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נאכלין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להנאת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גופן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לריח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ומראה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ולענין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קנמון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דהפמ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מיקל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בבכורי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הוכיח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דכמין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חשיב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דמברכין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A35C4F" w:rsidRDefault="00A35C4F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A35C4F" w:rsidRDefault="00A35C4F" w:rsidP="00A35C4F">
      <w:pPr>
        <w:pStyle w:val="1"/>
        <w:jc w:val="both"/>
        <w:rPr>
          <w:u w:val="single"/>
          <w:rtl/>
        </w:rPr>
      </w:pPr>
      <w:bookmarkStart w:id="4" w:name="_Toc250835192"/>
      <w:r>
        <w:rPr>
          <w:rFonts w:hint="cs"/>
          <w:rtl/>
        </w:rPr>
        <w:t>ענפי</w:t>
      </w:r>
      <w:r>
        <w:rPr>
          <w:rtl/>
        </w:rPr>
        <w:t xml:space="preserve"> </w:t>
      </w:r>
      <w:r>
        <w:rPr>
          <w:rFonts w:hint="cs"/>
          <w:rtl/>
        </w:rPr>
        <w:t>תאנה</w:t>
      </w:r>
      <w:r>
        <w:rPr>
          <w:rtl/>
        </w:rPr>
        <w:t xml:space="preserve"> </w:t>
      </w:r>
      <w:r>
        <w:rPr>
          <w:rFonts w:hint="cs"/>
          <w:rtl/>
        </w:rPr>
        <w:t>ובהם</w:t>
      </w:r>
      <w:r>
        <w:rPr>
          <w:rtl/>
        </w:rPr>
        <w:t xml:space="preserve"> </w:t>
      </w:r>
      <w:r>
        <w:rPr>
          <w:rFonts w:hint="cs"/>
          <w:rtl/>
        </w:rPr>
        <w:t>תאנים</w:t>
      </w:r>
      <w:r>
        <w:rPr>
          <w:rtl/>
        </w:rPr>
        <w:t xml:space="preserve">, </w:t>
      </w:r>
      <w:r>
        <w:rPr>
          <w:rFonts w:hint="cs"/>
          <w:rtl/>
        </w:rPr>
        <w:t>וזמורות</w:t>
      </w:r>
      <w:r>
        <w:rPr>
          <w:rtl/>
        </w:rPr>
        <w:t xml:space="preserve"> </w:t>
      </w:r>
      <w:r>
        <w:rPr>
          <w:rFonts w:hint="cs"/>
          <w:rtl/>
        </w:rPr>
        <w:t>ובהם</w:t>
      </w:r>
      <w:r>
        <w:rPr>
          <w:rtl/>
        </w:rPr>
        <w:t xml:space="preserve"> </w:t>
      </w:r>
      <w:r>
        <w:rPr>
          <w:rFonts w:hint="cs"/>
          <w:rtl/>
        </w:rPr>
        <w:t>ענבים</w:t>
      </w:r>
      <w:r>
        <w:rPr>
          <w:rtl/>
        </w:rPr>
        <w:t xml:space="preserve">, </w:t>
      </w:r>
      <w:r>
        <w:rPr>
          <w:rFonts w:hint="cs"/>
          <w:rtl/>
        </w:rPr>
        <w:t>אם</w:t>
      </w:r>
      <w:r>
        <w:rPr>
          <w:rtl/>
        </w:rPr>
        <w:t xml:space="preserve"> </w:t>
      </w:r>
      <w:r>
        <w:rPr>
          <w:rFonts w:hint="cs"/>
          <w:rtl/>
        </w:rPr>
        <w:t>פסולת</w:t>
      </w:r>
      <w:r>
        <w:rPr>
          <w:rtl/>
        </w:rPr>
        <w:t xml:space="preserve"> </w:t>
      </w:r>
      <w:r>
        <w:rPr>
          <w:rFonts w:hint="cs"/>
          <w:rtl/>
        </w:rPr>
        <w:t>מרובה</w:t>
      </w:r>
      <w:r>
        <w:rPr>
          <w:rtl/>
        </w:rPr>
        <w:t xml:space="preserve"> </w:t>
      </w:r>
      <w:r>
        <w:rPr>
          <w:rFonts w:hint="cs"/>
          <w:rtl/>
        </w:rPr>
        <w:t>על</w:t>
      </w:r>
      <w:r>
        <w:rPr>
          <w:rtl/>
        </w:rPr>
        <w:t xml:space="preserve"> </w:t>
      </w:r>
      <w:r>
        <w:rPr>
          <w:rFonts w:hint="cs"/>
          <w:rtl/>
        </w:rPr>
        <w:t>האוכל</w:t>
      </w:r>
      <w:r>
        <w:rPr>
          <w:rtl/>
        </w:rPr>
        <w:t xml:space="preserve"> </w:t>
      </w:r>
      <w:r>
        <w:rPr>
          <w:rFonts w:hint="cs"/>
          <w:rtl/>
        </w:rPr>
        <w:t>מסככין</w:t>
      </w:r>
      <w:r>
        <w:rPr>
          <w:rtl/>
        </w:rPr>
        <w:t xml:space="preserve"> </w:t>
      </w:r>
      <w:r>
        <w:rPr>
          <w:rFonts w:hint="cs"/>
          <w:rtl/>
        </w:rPr>
        <w:t>בהם</w:t>
      </w:r>
      <w:r>
        <w:rPr>
          <w:rtl/>
        </w:rPr>
        <w:t xml:space="preserve">; </w:t>
      </w:r>
      <w:r>
        <w:rPr>
          <w:rFonts w:hint="cs"/>
          <w:rtl/>
        </w:rPr>
        <w:t>ואם</w:t>
      </w:r>
      <w:r>
        <w:rPr>
          <w:rtl/>
        </w:rPr>
        <w:t xml:space="preserve"> </w:t>
      </w:r>
      <w:r>
        <w:rPr>
          <w:rFonts w:hint="cs"/>
          <w:rtl/>
        </w:rPr>
        <w:t>לאו</w:t>
      </w:r>
      <w:r>
        <w:rPr>
          <w:rtl/>
        </w:rPr>
        <w:t xml:space="preserve"> </w:t>
      </w:r>
      <w:r>
        <w:rPr>
          <w:rFonts w:hint="cs"/>
          <w:rtl/>
        </w:rPr>
        <w:t>אין</w:t>
      </w:r>
      <w:r>
        <w:rPr>
          <w:rtl/>
        </w:rPr>
        <w:t xml:space="preserve"> </w:t>
      </w:r>
      <w:r>
        <w:rPr>
          <w:rFonts w:hint="cs"/>
          <w:rtl/>
        </w:rPr>
        <w:t>מסככין</w:t>
      </w:r>
      <w:r>
        <w:rPr>
          <w:rtl/>
        </w:rPr>
        <w:t xml:space="preserve"> </w:t>
      </w:r>
      <w:r>
        <w:rPr>
          <w:rFonts w:hint="cs"/>
          <w:rtl/>
        </w:rPr>
        <w:t>בהם</w:t>
      </w:r>
      <w:r>
        <w:rPr>
          <w:rtl/>
        </w:rPr>
        <w:t xml:space="preserve">; </w:t>
      </w:r>
      <w:r>
        <w:rPr>
          <w:rFonts w:hint="cs"/>
          <w:rtl/>
        </w:rPr>
        <w:t>ואם</w:t>
      </w:r>
      <w:r>
        <w:rPr>
          <w:rtl/>
        </w:rPr>
        <w:t xml:space="preserve"> </w:t>
      </w:r>
      <w:r>
        <w:rPr>
          <w:rFonts w:hint="cs"/>
          <w:rtl/>
        </w:rPr>
        <w:t>קצרם</w:t>
      </w:r>
      <w:r>
        <w:rPr>
          <w:rtl/>
        </w:rPr>
        <w:t xml:space="preserve"> </w:t>
      </w:r>
      <w:r>
        <w:rPr>
          <w:rFonts w:hint="cs"/>
          <w:rtl/>
        </w:rPr>
        <w:t>לאוכל</w:t>
      </w:r>
      <w:r>
        <w:rPr>
          <w:rtl/>
        </w:rPr>
        <w:t xml:space="preserve">, </w:t>
      </w:r>
      <w:r>
        <w:rPr>
          <w:rFonts w:hint="cs"/>
          <w:rtl/>
        </w:rPr>
        <w:t>יש</w:t>
      </w:r>
      <w:r>
        <w:rPr>
          <w:rtl/>
        </w:rPr>
        <w:t xml:space="preserve"> </w:t>
      </w:r>
      <w:r>
        <w:rPr>
          <w:rFonts w:hint="cs"/>
          <w:rtl/>
        </w:rPr>
        <w:t>לידים</w:t>
      </w:r>
      <w:r>
        <w:rPr>
          <w:rtl/>
        </w:rPr>
        <w:t xml:space="preserve"> </w:t>
      </w:r>
      <w:r>
        <w:rPr>
          <w:rFonts w:hint="cs"/>
          <w:rtl/>
        </w:rPr>
        <w:t>תורת</w:t>
      </w:r>
      <w:r>
        <w:rPr>
          <w:rtl/>
        </w:rPr>
        <w:t xml:space="preserve"> </w:t>
      </w:r>
      <w:r>
        <w:rPr>
          <w:rFonts w:hint="cs"/>
          <w:rtl/>
        </w:rPr>
        <w:t>אוכל</w:t>
      </w:r>
      <w:r>
        <w:rPr>
          <w:rtl/>
        </w:rPr>
        <w:t xml:space="preserve"> </w:t>
      </w:r>
      <w:r>
        <w:rPr>
          <w:rFonts w:hint="cs"/>
          <w:rtl/>
        </w:rPr>
        <w:t>לקבל</w:t>
      </w:r>
      <w:r>
        <w:rPr>
          <w:rtl/>
        </w:rPr>
        <w:t xml:space="preserve"> </w:t>
      </w:r>
      <w:r>
        <w:rPr>
          <w:rFonts w:hint="cs"/>
          <w:rtl/>
        </w:rPr>
        <w:t>טומאה</w:t>
      </w:r>
      <w:r>
        <w:rPr>
          <w:rtl/>
        </w:rPr>
        <w:t xml:space="preserve"> </w:t>
      </w:r>
      <w:r>
        <w:rPr>
          <w:rFonts w:hint="cs"/>
          <w:rtl/>
        </w:rPr>
        <w:t>וצריך</w:t>
      </w:r>
      <w:r>
        <w:rPr>
          <w:rtl/>
        </w:rPr>
        <w:t xml:space="preserve"> </w:t>
      </w:r>
      <w:r>
        <w:rPr>
          <w:rFonts w:hint="cs"/>
          <w:rtl/>
        </w:rPr>
        <w:t>שיהא</w:t>
      </w:r>
      <w:r>
        <w:rPr>
          <w:rtl/>
        </w:rPr>
        <w:t xml:space="preserve"> </w:t>
      </w:r>
      <w:r>
        <w:rPr>
          <w:rFonts w:hint="cs"/>
          <w:rtl/>
        </w:rPr>
        <w:t>בפסולת</w:t>
      </w:r>
      <w:r>
        <w:rPr>
          <w:rtl/>
        </w:rPr>
        <w:t xml:space="preserve"> </w:t>
      </w:r>
      <w:r>
        <w:rPr>
          <w:rFonts w:hint="cs"/>
          <w:rtl/>
        </w:rPr>
        <w:t>כדי</w:t>
      </w:r>
      <w:r>
        <w:rPr>
          <w:rtl/>
        </w:rPr>
        <w:t xml:space="preserve"> </w:t>
      </w:r>
      <w:r>
        <w:rPr>
          <w:rFonts w:hint="cs"/>
          <w:rtl/>
        </w:rPr>
        <w:t>לבטל</w:t>
      </w:r>
      <w:r>
        <w:rPr>
          <w:rtl/>
        </w:rPr>
        <w:t xml:space="preserve"> </w:t>
      </w:r>
      <w:r>
        <w:rPr>
          <w:rFonts w:hint="cs"/>
          <w:rtl/>
        </w:rPr>
        <w:t>האוכל</w:t>
      </w:r>
      <w:r>
        <w:rPr>
          <w:rtl/>
        </w:rPr>
        <w:t xml:space="preserve"> </w:t>
      </w:r>
      <w:r>
        <w:rPr>
          <w:rFonts w:hint="cs"/>
          <w:rtl/>
        </w:rPr>
        <w:t>והיד</w:t>
      </w:r>
      <w:bookmarkEnd w:id="4"/>
    </w:p>
    <w:p w:rsidR="00A35C4F" w:rsidRPr="00A35C4F" w:rsidRDefault="00A35C4F" w:rsidP="00A35C4F">
      <w:pPr>
        <w:jc w:val="both"/>
        <w:rPr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8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ענפי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תאנה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תאנים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ברייתא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תאנים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תאנים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פרכילין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ענבים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שיבלים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מכבדות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תמרים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דהלכה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'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ברייתא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מנשיא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דכולי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הקוצר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עסקינן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ונמלך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טעמייהו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תימא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קסברי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דנמלך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מחשבתו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בטלה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והתנן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יורדים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במחשבה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תימא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דחשיבי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דלצורך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במחשבה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נחתא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ובמחשבה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סלקא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והתנן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עוקצין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בגורן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טהורות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בשלמא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אגודן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דהיתר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חשיבה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כמחשבה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למאן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בשבססן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כשנמלך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ברגלי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במקבת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'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הזכיר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מנשיא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דטעמיה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דסבר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דהלכה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דפליג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דבוצר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לגת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קוצר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כאחרים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מהלכות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מנשיא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שהקוצר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כמאן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שהתיר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אגודן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לאכילה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במחשבה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דעוקצים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ורססן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שסמך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ולפיכך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האוכלין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דממילא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שנמלך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בססן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ענפי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תאנה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תאנים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וזמורות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ענבים</w:t>
      </w:r>
      <w:r>
        <w:rPr>
          <w:rFonts w:ascii="David" w:hAnsi="Times New Roman" w:cs="David"/>
          <w:color w:val="000000"/>
          <w:sz w:val="24"/>
          <w:szCs w:val="24"/>
          <w:rtl/>
        </w:rPr>
        <w:t>,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בפסולת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ואדרבה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הפסולת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ונמלך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מחשבה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מוציאה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שניכר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שרוצה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שידוש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פסולת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מרובה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האוכל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והדר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פרט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קצרם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מצטרפים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הפסולת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וכדלקמיה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תורת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אוכל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שמצטרפות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שגדולות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ולאסור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לכסות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בקשין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תבואה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שנחבטו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התבואה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שנחבטו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ובבכורי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ומסכים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להט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דשכיח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שעדיין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תבואה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בשיבולים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שדש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רוצה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בתבן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וקש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תבואה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שיסיר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השבולים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בכוי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דקשין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הנקצרין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במגל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דמדינא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בהשאר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שנחבטו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E6E51" w:rsidRDefault="00FE6E51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8242A" w:rsidRDefault="00F8242A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20538" w:rsidRPr="00F20538" w:rsidRDefault="00F20538" w:rsidP="00A35C4F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65B9" w:rsidRDefault="00DC65B9" w:rsidP="00A35C4F">
      <w:pPr>
        <w:jc w:val="both"/>
      </w:pPr>
    </w:p>
    <w:sectPr w:rsidR="00DC65B9" w:rsidSect="00C73CE7">
      <w:footerReference w:type="default" r:id="rId8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3A9" w:rsidRDefault="003013A9" w:rsidP="00A35C4F">
      <w:pPr>
        <w:spacing w:after="0" w:line="240" w:lineRule="auto"/>
      </w:pPr>
      <w:r>
        <w:separator/>
      </w:r>
    </w:p>
  </w:endnote>
  <w:endnote w:type="continuationSeparator" w:id="1">
    <w:p w:rsidR="003013A9" w:rsidRDefault="003013A9" w:rsidP="00A35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77675"/>
      <w:docPartObj>
        <w:docPartGallery w:val="Page Numbers (Bottom of Page)"/>
        <w:docPartUnique/>
      </w:docPartObj>
    </w:sdtPr>
    <w:sdtContent>
      <w:p w:rsidR="00A35C4F" w:rsidRDefault="00A35C4F">
        <w:pPr>
          <w:pStyle w:val="a8"/>
          <w:jc w:val="right"/>
        </w:pPr>
        <w:r>
          <w:rPr>
            <w:rFonts w:hint="cs"/>
            <w:rtl/>
          </w:rPr>
          <w:t xml:space="preserve">סוכה ז.                                                                                                                                              </w:t>
        </w:r>
        <w:fldSimple w:instr=" PAGE   \* MERGEFORMAT ">
          <w:r w:rsidR="00E15A55" w:rsidRPr="00E15A55">
            <w:rPr>
              <w:rFonts w:cs="Calibri"/>
              <w:noProof/>
              <w:rtl/>
              <w:lang w:val="he-IL"/>
            </w:rPr>
            <w:t>2</w:t>
          </w:r>
        </w:fldSimple>
      </w:p>
    </w:sdtContent>
  </w:sdt>
  <w:p w:rsidR="00A35C4F" w:rsidRDefault="00A35C4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3A9" w:rsidRDefault="003013A9" w:rsidP="00A35C4F">
      <w:pPr>
        <w:spacing w:after="0" w:line="240" w:lineRule="auto"/>
      </w:pPr>
      <w:r>
        <w:separator/>
      </w:r>
    </w:p>
  </w:footnote>
  <w:footnote w:type="continuationSeparator" w:id="1">
    <w:p w:rsidR="003013A9" w:rsidRDefault="003013A9" w:rsidP="00A35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36DC07DE"/>
    <w:lvl w:ilvl="0" w:tplc="0CFA351E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3CE7"/>
    <w:rsid w:val="0006739F"/>
    <w:rsid w:val="001A4704"/>
    <w:rsid w:val="001E6096"/>
    <w:rsid w:val="00261692"/>
    <w:rsid w:val="002D7219"/>
    <w:rsid w:val="003013A9"/>
    <w:rsid w:val="00415464"/>
    <w:rsid w:val="00495378"/>
    <w:rsid w:val="005C14A0"/>
    <w:rsid w:val="006B4939"/>
    <w:rsid w:val="006B4F41"/>
    <w:rsid w:val="0079014B"/>
    <w:rsid w:val="007C0B2D"/>
    <w:rsid w:val="00880D6C"/>
    <w:rsid w:val="00A35C4F"/>
    <w:rsid w:val="00AD1CB1"/>
    <w:rsid w:val="00C73CE7"/>
    <w:rsid w:val="00DC65B9"/>
    <w:rsid w:val="00E15A55"/>
    <w:rsid w:val="00F20538"/>
    <w:rsid w:val="00F8242A"/>
    <w:rsid w:val="00FE6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CE7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A35C4F"/>
    <w:pPr>
      <w:keepNext/>
      <w:keepLines/>
      <w:numPr>
        <w:numId w:val="4"/>
      </w:numPr>
      <w:spacing w:before="480" w:after="0"/>
      <w:outlineLvl w:val="0"/>
    </w:pPr>
    <w:rPr>
      <w:rFonts w:ascii="Cambria" w:eastAsia="Times New Roman" w:hAnsi="Cambria" w:cs="David"/>
      <w:b/>
      <w:bCs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A35C4F"/>
    <w:rPr>
      <w:rFonts w:ascii="Cambria" w:eastAsia="Times New Roman" w:hAnsi="Cambria" w:cs="David"/>
      <w:b/>
      <w:bCs/>
      <w:kern w:val="32"/>
      <w:sz w:val="32"/>
      <w:szCs w:val="24"/>
    </w:rPr>
  </w:style>
  <w:style w:type="paragraph" w:styleId="a3">
    <w:name w:val="TOC Heading"/>
    <w:basedOn w:val="1"/>
    <w:next w:val="a"/>
    <w:uiPriority w:val="39"/>
    <w:semiHidden/>
    <w:unhideWhenUsed/>
    <w:qFormat/>
    <w:rsid w:val="00A35C4F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A35C4F"/>
    <w:pPr>
      <w:spacing w:after="100"/>
    </w:pPr>
  </w:style>
  <w:style w:type="character" w:styleId="Hyperlink">
    <w:name w:val="Hyperlink"/>
    <w:basedOn w:val="a0"/>
    <w:uiPriority w:val="99"/>
    <w:unhideWhenUsed/>
    <w:rsid w:val="00A35C4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35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A35C4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A35C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semiHidden/>
    <w:rsid w:val="00A35C4F"/>
  </w:style>
  <w:style w:type="paragraph" w:styleId="a8">
    <w:name w:val="footer"/>
    <w:basedOn w:val="a"/>
    <w:link w:val="a9"/>
    <w:uiPriority w:val="99"/>
    <w:unhideWhenUsed/>
    <w:rsid w:val="00A35C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A35C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C1713-7A0C-41DA-9CB7-A7BB431B8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1800</Words>
  <Characters>9002</Characters>
  <Application>Microsoft Office Word</Application>
  <DocSecurity>0</DocSecurity>
  <Lines>75</Lines>
  <Paragraphs>21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10781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6</cp:revision>
  <dcterms:created xsi:type="dcterms:W3CDTF">2010-01-09T16:18:00Z</dcterms:created>
  <dcterms:modified xsi:type="dcterms:W3CDTF">2002-06-07T09:38:00Z</dcterms:modified>
</cp:coreProperties>
</file>